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488" w:rsidRDefault="00E57D27" w:rsidP="00E57D27">
      <w:pPr>
        <w:pStyle w:val="1"/>
        <w:rPr>
          <w:sz w:val="32"/>
          <w:szCs w:val="32"/>
        </w:rPr>
      </w:pPr>
      <w:r w:rsidRPr="00A063DE">
        <w:rPr>
          <w:sz w:val="32"/>
          <w:szCs w:val="32"/>
        </w:rPr>
        <w:t>國立宜蘭大學</w:t>
      </w:r>
      <w:r>
        <w:rPr>
          <w:rFonts w:hint="eastAsia"/>
          <w:sz w:val="32"/>
          <w:szCs w:val="32"/>
        </w:rPr>
        <w:t>外國語文</w:t>
      </w:r>
      <w:r w:rsidRPr="00A063DE">
        <w:rPr>
          <w:sz w:val="32"/>
          <w:szCs w:val="32"/>
        </w:rPr>
        <w:t>學系研究生</w:t>
      </w:r>
      <w:r w:rsidRPr="00A063DE">
        <w:rPr>
          <w:rFonts w:hint="eastAsia"/>
          <w:sz w:val="32"/>
          <w:szCs w:val="32"/>
        </w:rPr>
        <w:t>研究</w:t>
      </w:r>
      <w:r w:rsidRPr="00A063DE">
        <w:rPr>
          <w:sz w:val="32"/>
          <w:szCs w:val="32"/>
        </w:rPr>
        <w:t>室</w:t>
      </w:r>
      <w:r>
        <w:rPr>
          <w:rFonts w:hint="eastAsia"/>
          <w:sz w:val="32"/>
          <w:szCs w:val="32"/>
        </w:rPr>
        <w:t>申請單</w:t>
      </w:r>
    </w:p>
    <w:p w:rsidR="005835D4" w:rsidRPr="005835D4" w:rsidRDefault="005835D4" w:rsidP="005835D4">
      <w:pPr>
        <w:wordWrap w:val="0"/>
        <w:jc w:val="right"/>
        <w:rPr>
          <w:rFonts w:eastAsia="標楷體"/>
        </w:rPr>
      </w:pPr>
      <w:r w:rsidRPr="005835D4">
        <w:rPr>
          <w:rFonts w:eastAsia="標楷體" w:hint="eastAsia"/>
        </w:rPr>
        <w:t>申請日期：</w:t>
      </w:r>
      <w:r>
        <w:rPr>
          <w:rFonts w:eastAsia="標楷體" w:hint="eastAsia"/>
        </w:rPr>
        <w:t xml:space="preserve">　　年　　月　　日</w:t>
      </w:r>
    </w:p>
    <w:tbl>
      <w:tblPr>
        <w:tblStyle w:val="a3"/>
        <w:tblW w:w="8834" w:type="dxa"/>
        <w:tblLook w:val="04A0"/>
      </w:tblPr>
      <w:tblGrid>
        <w:gridCol w:w="1951"/>
        <w:gridCol w:w="2466"/>
        <w:gridCol w:w="1645"/>
        <w:gridCol w:w="2772"/>
      </w:tblGrid>
      <w:tr w:rsidR="00A34D78" w:rsidTr="007B51E7">
        <w:tc>
          <w:tcPr>
            <w:tcW w:w="1951" w:type="dxa"/>
          </w:tcPr>
          <w:p w:rsidR="00A34D78" w:rsidRPr="00A34D78" w:rsidRDefault="00A34D78" w:rsidP="007B51E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34D78">
              <w:rPr>
                <w:rFonts w:eastAsia="標楷體" w:hint="eastAsia"/>
                <w:sz w:val="28"/>
                <w:szCs w:val="28"/>
              </w:rPr>
              <w:t>學號</w:t>
            </w:r>
          </w:p>
        </w:tc>
        <w:tc>
          <w:tcPr>
            <w:tcW w:w="2466" w:type="dxa"/>
          </w:tcPr>
          <w:p w:rsidR="00A34D78" w:rsidRPr="00A34D78" w:rsidRDefault="00A34D78" w:rsidP="007B51E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45" w:type="dxa"/>
          </w:tcPr>
          <w:p w:rsidR="00A34D78" w:rsidRPr="00A34D78" w:rsidRDefault="00A34D78" w:rsidP="007B51E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34D78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2772" w:type="dxa"/>
          </w:tcPr>
          <w:p w:rsidR="00A34D78" w:rsidRPr="00A34D78" w:rsidRDefault="00A34D78" w:rsidP="007B51E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34D78" w:rsidTr="007B51E7">
        <w:tc>
          <w:tcPr>
            <w:tcW w:w="1951" w:type="dxa"/>
          </w:tcPr>
          <w:p w:rsidR="00A34D78" w:rsidRPr="00A34D78" w:rsidRDefault="00A34D78" w:rsidP="007B51E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34D78">
              <w:rPr>
                <w:rFonts w:eastAsia="標楷體" w:hint="eastAsia"/>
                <w:sz w:val="28"/>
                <w:szCs w:val="28"/>
              </w:rPr>
              <w:t>聯絡電話</w:t>
            </w:r>
          </w:p>
        </w:tc>
        <w:tc>
          <w:tcPr>
            <w:tcW w:w="2466" w:type="dxa"/>
          </w:tcPr>
          <w:p w:rsidR="00A34D78" w:rsidRPr="00A34D78" w:rsidRDefault="00A34D78" w:rsidP="007B51E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45" w:type="dxa"/>
          </w:tcPr>
          <w:p w:rsidR="00A34D78" w:rsidRPr="00A34D78" w:rsidRDefault="00A34D78" w:rsidP="007B51E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34D78">
              <w:rPr>
                <w:rFonts w:eastAsia="標楷體" w:hint="eastAsia"/>
                <w:sz w:val="28"/>
                <w:szCs w:val="28"/>
              </w:rPr>
              <w:t>電子郵件</w:t>
            </w:r>
          </w:p>
        </w:tc>
        <w:tc>
          <w:tcPr>
            <w:tcW w:w="2772" w:type="dxa"/>
          </w:tcPr>
          <w:p w:rsidR="00A34D78" w:rsidRPr="00A34D78" w:rsidRDefault="00A34D78" w:rsidP="007B51E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34D78" w:rsidTr="0054173E">
        <w:tc>
          <w:tcPr>
            <w:tcW w:w="8834" w:type="dxa"/>
            <w:gridSpan w:val="4"/>
            <w:tcBorders>
              <w:bottom w:val="single" w:sz="24" w:space="0" w:color="auto"/>
            </w:tcBorders>
          </w:tcPr>
          <w:p w:rsidR="005835D4" w:rsidRPr="00557D44" w:rsidRDefault="005835D4" w:rsidP="009F01B1">
            <w:pPr>
              <w:pStyle w:val="1"/>
              <w:spacing w:beforeLines="50" w:afterLines="50" w:line="240" w:lineRule="atLeast"/>
              <w:rPr>
                <w:sz w:val="24"/>
              </w:rPr>
            </w:pPr>
            <w:bookmarkStart w:id="0" w:name="_Toc363476442"/>
            <w:r w:rsidRPr="00557D44">
              <w:rPr>
                <w:sz w:val="24"/>
              </w:rPr>
              <w:t>國立宜蘭大學</w:t>
            </w:r>
            <w:r w:rsidRPr="00557D44">
              <w:rPr>
                <w:rFonts w:hint="eastAsia"/>
                <w:sz w:val="24"/>
              </w:rPr>
              <w:t>外國語文</w:t>
            </w:r>
            <w:r w:rsidRPr="00557D44">
              <w:rPr>
                <w:sz w:val="24"/>
              </w:rPr>
              <w:t>學系研究生</w:t>
            </w:r>
            <w:r w:rsidRPr="00557D44">
              <w:rPr>
                <w:rFonts w:hint="eastAsia"/>
                <w:sz w:val="24"/>
              </w:rPr>
              <w:t>研究</w:t>
            </w:r>
            <w:r w:rsidRPr="00557D44">
              <w:rPr>
                <w:sz w:val="24"/>
              </w:rPr>
              <w:t>室管理辦法</w:t>
            </w:r>
            <w:bookmarkEnd w:id="0"/>
          </w:p>
          <w:p w:rsidR="005835D4" w:rsidRPr="00557D44" w:rsidRDefault="005835D4" w:rsidP="009F01B1">
            <w:pPr>
              <w:spacing w:beforeLines="50" w:afterLines="50" w:line="240" w:lineRule="atLeast"/>
              <w:jc w:val="right"/>
              <w:rPr>
                <w:rFonts w:eastAsia="標楷體" w:hAnsi="標楷體"/>
              </w:rPr>
            </w:pPr>
            <w:r w:rsidRPr="00557D44">
              <w:rPr>
                <w:rFonts w:eastAsia="標楷體" w:hint="eastAsia"/>
              </w:rPr>
              <w:t>103.06.18</w:t>
            </w:r>
            <w:r w:rsidRPr="00557D44">
              <w:rPr>
                <w:rFonts w:eastAsia="標楷體" w:hint="eastAsia"/>
              </w:rPr>
              <w:t>外國語文學系一○二</w:t>
            </w:r>
            <w:r w:rsidRPr="00557D44">
              <w:rPr>
                <w:rFonts w:eastAsia="標楷體"/>
              </w:rPr>
              <w:t>學年度第</w:t>
            </w:r>
            <w:r w:rsidRPr="00557D44">
              <w:rPr>
                <w:rFonts w:eastAsia="標楷體" w:hint="eastAsia"/>
              </w:rPr>
              <w:t>17</w:t>
            </w:r>
            <w:r w:rsidRPr="00557D44">
              <w:rPr>
                <w:rFonts w:eastAsia="標楷體"/>
              </w:rPr>
              <w:t>次系</w:t>
            </w:r>
            <w:proofErr w:type="gramStart"/>
            <w:r w:rsidRPr="00557D44">
              <w:rPr>
                <w:rFonts w:eastAsia="標楷體"/>
              </w:rPr>
              <w:t>務</w:t>
            </w:r>
            <w:proofErr w:type="gramEnd"/>
            <w:r w:rsidRPr="00557D44">
              <w:rPr>
                <w:rFonts w:eastAsia="標楷體"/>
              </w:rPr>
              <w:t>會議</w:t>
            </w:r>
            <w:r w:rsidRPr="00557D44">
              <w:rPr>
                <w:rFonts w:eastAsia="標楷體" w:hint="eastAsia"/>
              </w:rPr>
              <w:t>通過</w:t>
            </w:r>
          </w:p>
          <w:p w:rsidR="005835D4" w:rsidRPr="00557D44" w:rsidRDefault="005835D4" w:rsidP="009F01B1">
            <w:pPr>
              <w:adjustRightInd w:val="0"/>
              <w:snapToGrid w:val="0"/>
              <w:spacing w:beforeLines="50" w:afterLines="50" w:line="240" w:lineRule="atLeast"/>
              <w:rPr>
                <w:rFonts w:eastAsia="標楷體"/>
              </w:rPr>
            </w:pPr>
            <w:r w:rsidRPr="00557D44">
              <w:rPr>
                <w:rFonts w:eastAsia="標楷體" w:hAnsi="標楷體"/>
              </w:rPr>
              <w:t>一、為有效利用</w:t>
            </w:r>
            <w:r w:rsidRPr="00557D44">
              <w:rPr>
                <w:rFonts w:eastAsia="標楷體" w:hAnsi="標楷體" w:hint="eastAsia"/>
              </w:rPr>
              <w:t>並統一管理</w:t>
            </w:r>
            <w:r w:rsidRPr="00557D44">
              <w:rPr>
                <w:rFonts w:eastAsia="標楷體" w:hAnsi="標楷體"/>
              </w:rPr>
              <w:t>本系研究生</w:t>
            </w:r>
            <w:r w:rsidRPr="00557D44">
              <w:rPr>
                <w:rFonts w:eastAsia="標楷體" w:hAnsi="標楷體" w:hint="eastAsia"/>
              </w:rPr>
              <w:t>研究</w:t>
            </w:r>
            <w:r w:rsidRPr="00557D44">
              <w:rPr>
                <w:rFonts w:eastAsia="標楷體" w:hAnsi="標楷體"/>
              </w:rPr>
              <w:t>室，訂定本辦法。</w:t>
            </w:r>
          </w:p>
          <w:p w:rsidR="005835D4" w:rsidRPr="00557D44" w:rsidRDefault="005835D4" w:rsidP="009F01B1">
            <w:pPr>
              <w:adjustRightInd w:val="0"/>
              <w:snapToGrid w:val="0"/>
              <w:spacing w:beforeLines="50" w:afterLines="50" w:line="240" w:lineRule="atLeast"/>
              <w:rPr>
                <w:rFonts w:eastAsia="標楷體"/>
              </w:rPr>
            </w:pPr>
            <w:r w:rsidRPr="00557D44">
              <w:rPr>
                <w:rFonts w:eastAsia="標楷體" w:hAnsi="標楷體"/>
              </w:rPr>
              <w:t>二、本系研究生應遵守下列規定：</w:t>
            </w:r>
          </w:p>
          <w:p w:rsidR="005835D4" w:rsidRPr="00557D44" w:rsidRDefault="005835D4" w:rsidP="009F01B1">
            <w:pPr>
              <w:adjustRightInd w:val="0"/>
              <w:snapToGrid w:val="0"/>
              <w:spacing w:beforeLines="50" w:afterLines="50" w:line="240" w:lineRule="atLeast"/>
              <w:ind w:leftChars="200" w:left="799" w:hangingChars="133" w:hanging="319"/>
              <w:rPr>
                <w:rFonts w:eastAsia="標楷體"/>
              </w:rPr>
            </w:pPr>
            <w:r w:rsidRPr="00557D44">
              <w:rPr>
                <w:rFonts w:eastAsia="標楷體"/>
              </w:rPr>
              <w:t xml:space="preserve">1. </w:t>
            </w:r>
            <w:r w:rsidRPr="00557D44">
              <w:rPr>
                <w:rFonts w:eastAsia="標楷體" w:hAnsi="標楷體"/>
              </w:rPr>
              <w:t>本研究室僅開放給本系研究生使用</w:t>
            </w:r>
            <w:r w:rsidRPr="00557D44">
              <w:rPr>
                <w:rFonts w:eastAsia="標楷體" w:hAnsi="標楷體" w:hint="eastAsia"/>
              </w:rPr>
              <w:t>，嚴禁與教學無關之人入內及使用設備。</w:t>
            </w:r>
          </w:p>
          <w:p w:rsidR="005835D4" w:rsidRPr="009F01B1" w:rsidRDefault="005835D4" w:rsidP="009F01B1">
            <w:pPr>
              <w:adjustRightInd w:val="0"/>
              <w:snapToGrid w:val="0"/>
              <w:spacing w:beforeLines="50" w:afterLines="50" w:line="240" w:lineRule="atLeast"/>
              <w:ind w:leftChars="200" w:left="799" w:hangingChars="133" w:hanging="319"/>
              <w:rPr>
                <w:rFonts w:eastAsia="標楷體" w:hAnsi="標楷體"/>
              </w:rPr>
            </w:pPr>
            <w:r w:rsidRPr="00557D44">
              <w:rPr>
                <w:rFonts w:eastAsia="標楷體" w:hint="eastAsia"/>
              </w:rPr>
              <w:t>2</w:t>
            </w:r>
            <w:r w:rsidRPr="00557D44">
              <w:rPr>
                <w:rFonts w:eastAsia="標楷體"/>
              </w:rPr>
              <w:t xml:space="preserve">. </w:t>
            </w:r>
            <w:r w:rsidRPr="00557D44">
              <w:rPr>
                <w:rFonts w:eastAsia="標楷體"/>
              </w:rPr>
              <w:t>研</w:t>
            </w:r>
            <w:r w:rsidRPr="009F01B1">
              <w:rPr>
                <w:rFonts w:eastAsia="標楷體" w:hAnsi="標楷體"/>
              </w:rPr>
              <w:t>究室為研究生學習研討之處所</w:t>
            </w:r>
            <w:r w:rsidRPr="009F01B1">
              <w:rPr>
                <w:rFonts w:eastAsia="標楷體" w:hAnsi="標楷體" w:hint="eastAsia"/>
              </w:rPr>
              <w:t>，嚴禁大聲喧嘩或</w:t>
            </w:r>
            <w:r w:rsidRPr="009F01B1">
              <w:rPr>
                <w:rFonts w:eastAsia="標楷體" w:hAnsi="標楷體"/>
              </w:rPr>
              <w:t>不當之行為。</w:t>
            </w:r>
          </w:p>
          <w:p w:rsidR="005835D4" w:rsidRPr="009F01B1" w:rsidRDefault="005835D4" w:rsidP="009F01B1">
            <w:pPr>
              <w:adjustRightInd w:val="0"/>
              <w:snapToGrid w:val="0"/>
              <w:spacing w:beforeLines="50" w:afterLines="50" w:line="240" w:lineRule="atLeast"/>
              <w:ind w:leftChars="200" w:left="799" w:hangingChars="133" w:hanging="319"/>
              <w:rPr>
                <w:rFonts w:eastAsia="標楷體" w:hAnsi="標楷體"/>
              </w:rPr>
            </w:pPr>
            <w:r w:rsidRPr="009F01B1">
              <w:rPr>
                <w:rFonts w:eastAsia="標楷體" w:hAnsi="標楷體" w:hint="eastAsia"/>
              </w:rPr>
              <w:t>3</w:t>
            </w:r>
            <w:r w:rsidRPr="009F01B1">
              <w:rPr>
                <w:rFonts w:eastAsia="標楷體" w:hAnsi="標楷體"/>
              </w:rPr>
              <w:t xml:space="preserve">. </w:t>
            </w:r>
            <w:r w:rsidRPr="009F01B1">
              <w:rPr>
                <w:rFonts w:eastAsia="標楷體" w:hAnsi="標楷體"/>
              </w:rPr>
              <w:t>每位研究生配</w:t>
            </w:r>
            <w:r w:rsidRPr="009F01B1">
              <w:rPr>
                <w:rFonts w:eastAsia="標楷體" w:hAnsi="標楷體" w:hint="eastAsia"/>
              </w:rPr>
              <w:t>發門禁卡一張、抽屜櫃鑰匙及</w:t>
            </w:r>
            <w:proofErr w:type="gramStart"/>
            <w:r w:rsidRPr="009F01B1">
              <w:rPr>
                <w:rFonts w:eastAsia="標楷體" w:hAnsi="標楷體"/>
              </w:rPr>
              <w:t>桌椅乙套</w:t>
            </w:r>
            <w:proofErr w:type="gramEnd"/>
            <w:r w:rsidRPr="009F01B1">
              <w:rPr>
                <w:rFonts w:eastAsia="標楷體" w:hAnsi="標楷體"/>
              </w:rPr>
              <w:t>，所有設施未經同意禁止任意搬遷</w:t>
            </w:r>
            <w:r w:rsidRPr="009F01B1">
              <w:rPr>
                <w:rFonts w:eastAsia="標楷體" w:hAnsi="標楷體" w:hint="eastAsia"/>
              </w:rPr>
              <w:t>及攜出，</w:t>
            </w:r>
            <w:r w:rsidRPr="009F01B1">
              <w:rPr>
                <w:rFonts w:eastAsia="標楷體" w:hAnsi="標楷體"/>
              </w:rPr>
              <w:t>畢業時</w:t>
            </w:r>
            <w:r w:rsidRPr="009F01B1">
              <w:rPr>
                <w:rFonts w:eastAsia="標楷體" w:hAnsi="標楷體" w:hint="eastAsia"/>
              </w:rPr>
              <w:t>須</w:t>
            </w:r>
            <w:r w:rsidRPr="009F01B1">
              <w:rPr>
                <w:rFonts w:eastAsia="標楷體" w:hAnsi="標楷體"/>
              </w:rPr>
              <w:t>完整歸還始得</w:t>
            </w:r>
            <w:proofErr w:type="gramStart"/>
            <w:r w:rsidRPr="009F01B1">
              <w:rPr>
                <w:rFonts w:eastAsia="標楷體" w:hAnsi="標楷體"/>
              </w:rPr>
              <w:t>辦</w:t>
            </w:r>
            <w:r w:rsidRPr="009F01B1">
              <w:rPr>
                <w:rFonts w:eastAsia="標楷體" w:hAnsi="標楷體" w:hint="eastAsia"/>
              </w:rPr>
              <w:t>理</w:t>
            </w:r>
            <w:r w:rsidRPr="009F01B1">
              <w:rPr>
                <w:rFonts w:eastAsia="標楷體" w:hAnsi="標楷體"/>
              </w:rPr>
              <w:t>離系手續</w:t>
            </w:r>
            <w:proofErr w:type="gramEnd"/>
            <w:r w:rsidRPr="009F01B1">
              <w:rPr>
                <w:rFonts w:eastAsia="標楷體" w:hAnsi="標楷體"/>
              </w:rPr>
              <w:t>。</w:t>
            </w:r>
            <w:r w:rsidRPr="009F01B1">
              <w:rPr>
                <w:rFonts w:eastAsia="標楷體" w:hAnsi="標楷體" w:hint="eastAsia"/>
              </w:rPr>
              <w:t>(</w:t>
            </w:r>
            <w:r w:rsidRPr="009F01B1">
              <w:rPr>
                <w:rFonts w:eastAsia="標楷體" w:hAnsi="標楷體" w:hint="eastAsia"/>
              </w:rPr>
              <w:t>門禁卡需繳交保證金</w:t>
            </w:r>
            <w:r w:rsidRPr="009F01B1">
              <w:rPr>
                <w:rFonts w:eastAsia="標楷體" w:hAnsi="標楷體" w:hint="eastAsia"/>
              </w:rPr>
              <w:t>300</w:t>
            </w:r>
            <w:r w:rsidRPr="009F01B1">
              <w:rPr>
                <w:rFonts w:eastAsia="標楷體" w:hAnsi="標楷體" w:hint="eastAsia"/>
              </w:rPr>
              <w:t>元，歸還門禁卡時退還</w:t>
            </w:r>
            <w:r w:rsidRPr="009F01B1">
              <w:rPr>
                <w:rFonts w:eastAsia="標楷體" w:hAnsi="標楷體" w:hint="eastAsia"/>
              </w:rPr>
              <w:t>)</w:t>
            </w:r>
          </w:p>
          <w:p w:rsidR="005835D4" w:rsidRPr="009F01B1" w:rsidRDefault="005835D4" w:rsidP="009F01B1">
            <w:pPr>
              <w:adjustRightInd w:val="0"/>
              <w:snapToGrid w:val="0"/>
              <w:spacing w:beforeLines="50" w:afterLines="50" w:line="240" w:lineRule="atLeast"/>
              <w:ind w:leftChars="200" w:left="799" w:hangingChars="133" w:hanging="319"/>
              <w:rPr>
                <w:rFonts w:eastAsia="標楷體" w:hAnsi="標楷體"/>
              </w:rPr>
            </w:pPr>
            <w:r w:rsidRPr="009F01B1">
              <w:rPr>
                <w:rFonts w:eastAsia="標楷體" w:hAnsi="標楷體" w:hint="eastAsia"/>
              </w:rPr>
              <w:t>4</w:t>
            </w:r>
            <w:r w:rsidRPr="009F01B1">
              <w:rPr>
                <w:rFonts w:eastAsia="標楷體" w:hAnsi="標楷體"/>
              </w:rPr>
              <w:t xml:space="preserve">. </w:t>
            </w:r>
            <w:r w:rsidRPr="009F01B1">
              <w:rPr>
                <w:rFonts w:eastAsia="標楷體" w:hAnsi="標楷體" w:hint="eastAsia"/>
              </w:rPr>
              <w:t>於研究室內使用網路須</w:t>
            </w:r>
            <w:r w:rsidRPr="009F01B1">
              <w:rPr>
                <w:rFonts w:eastAsia="標楷體" w:hAnsi="標楷體"/>
              </w:rPr>
              <w:t>遵守</w:t>
            </w:r>
            <w:r w:rsidRPr="009F01B1">
              <w:rPr>
                <w:rFonts w:eastAsia="標楷體" w:hAnsi="標楷體" w:hint="eastAsia"/>
              </w:rPr>
              <w:t>『</w:t>
            </w:r>
            <w:r w:rsidRPr="009F01B1">
              <w:rPr>
                <w:rFonts w:eastAsia="標楷體" w:hAnsi="標楷體"/>
              </w:rPr>
              <w:t>台灣學術網路使用規範</w:t>
            </w:r>
            <w:r w:rsidRPr="009F01B1">
              <w:rPr>
                <w:rFonts w:eastAsia="標楷體" w:hAnsi="標楷體" w:hint="eastAsia"/>
              </w:rPr>
              <w:t>』及『智慧財產權』。</w:t>
            </w:r>
          </w:p>
          <w:p w:rsidR="005835D4" w:rsidRPr="009F01B1" w:rsidRDefault="005835D4" w:rsidP="009F01B1">
            <w:pPr>
              <w:adjustRightInd w:val="0"/>
              <w:snapToGrid w:val="0"/>
              <w:spacing w:beforeLines="50" w:afterLines="50" w:line="240" w:lineRule="atLeast"/>
              <w:ind w:leftChars="200" w:left="799" w:hangingChars="133" w:hanging="319"/>
              <w:rPr>
                <w:rFonts w:eastAsia="標楷體" w:hAnsi="標楷體"/>
              </w:rPr>
            </w:pPr>
            <w:r w:rsidRPr="009F01B1">
              <w:rPr>
                <w:rFonts w:eastAsia="標楷體" w:hAnsi="標楷體" w:hint="eastAsia"/>
              </w:rPr>
              <w:t>5</w:t>
            </w:r>
            <w:r w:rsidRPr="009F01B1">
              <w:rPr>
                <w:rFonts w:eastAsia="標楷體" w:hAnsi="標楷體"/>
              </w:rPr>
              <w:t xml:space="preserve">. </w:t>
            </w:r>
            <w:r w:rsidRPr="009F01B1">
              <w:rPr>
                <w:rFonts w:eastAsia="標楷體" w:hAnsi="標楷體" w:hint="eastAsia"/>
              </w:rPr>
              <w:t>研究室內禁止煮食烹飪，使用人須保持研究室之整潔。</w:t>
            </w:r>
          </w:p>
          <w:p w:rsidR="005835D4" w:rsidRPr="009F01B1" w:rsidRDefault="005835D4" w:rsidP="009F01B1">
            <w:pPr>
              <w:adjustRightInd w:val="0"/>
              <w:snapToGrid w:val="0"/>
              <w:spacing w:beforeLines="50" w:afterLines="50" w:line="240" w:lineRule="atLeast"/>
              <w:ind w:leftChars="200" w:left="799" w:hangingChars="133" w:hanging="319"/>
              <w:rPr>
                <w:rFonts w:eastAsia="標楷體" w:hAnsi="標楷體"/>
              </w:rPr>
            </w:pPr>
            <w:r w:rsidRPr="009F01B1">
              <w:rPr>
                <w:rFonts w:eastAsia="標楷體" w:hAnsi="標楷體" w:hint="eastAsia"/>
              </w:rPr>
              <w:t xml:space="preserve">6. </w:t>
            </w:r>
            <w:r w:rsidRPr="009F01B1">
              <w:rPr>
                <w:rFonts w:eastAsia="標楷體" w:hAnsi="標楷體" w:hint="eastAsia"/>
              </w:rPr>
              <w:t>研究室內請保持安靜，勿大聲喧嘩，播放音樂或音訊設備請自備耳機。</w:t>
            </w:r>
          </w:p>
          <w:p w:rsidR="005835D4" w:rsidRPr="00557D44" w:rsidRDefault="005835D4" w:rsidP="009F01B1">
            <w:pPr>
              <w:adjustRightInd w:val="0"/>
              <w:snapToGrid w:val="0"/>
              <w:spacing w:beforeLines="50" w:afterLines="50" w:line="240" w:lineRule="atLeast"/>
              <w:ind w:leftChars="200" w:left="799" w:hangingChars="133" w:hanging="319"/>
              <w:rPr>
                <w:rFonts w:eastAsia="標楷體"/>
              </w:rPr>
            </w:pPr>
            <w:r w:rsidRPr="00557D44">
              <w:rPr>
                <w:rFonts w:eastAsia="標楷體" w:hint="eastAsia"/>
              </w:rPr>
              <w:t>7</w:t>
            </w:r>
            <w:r w:rsidRPr="00557D44">
              <w:rPr>
                <w:rFonts w:eastAsia="標楷體"/>
              </w:rPr>
              <w:t xml:space="preserve">. </w:t>
            </w:r>
            <w:r w:rsidRPr="00557D44">
              <w:rPr>
                <w:rFonts w:eastAsia="標楷體" w:hint="eastAsia"/>
              </w:rPr>
              <w:t>離開研究室時，應確實關閉電燈、空調，並確實鎖門。</w:t>
            </w:r>
          </w:p>
          <w:p w:rsidR="005835D4" w:rsidRPr="00557D44" w:rsidRDefault="005835D4" w:rsidP="009F01B1">
            <w:pPr>
              <w:adjustRightInd w:val="0"/>
              <w:snapToGrid w:val="0"/>
              <w:spacing w:beforeLines="50" w:afterLines="50" w:line="240" w:lineRule="atLeast"/>
              <w:ind w:left="461" w:hangingChars="192" w:hanging="461"/>
              <w:rPr>
                <w:rFonts w:eastAsia="標楷體"/>
                <w:color w:val="000000"/>
                <w:kern w:val="0"/>
              </w:rPr>
            </w:pPr>
            <w:r w:rsidRPr="00557D44">
              <w:rPr>
                <w:rFonts w:eastAsia="標楷體" w:hAnsi="標楷體"/>
                <w:color w:val="000000"/>
                <w:kern w:val="0"/>
              </w:rPr>
              <w:t>三、違反本辦法之規定者</w:t>
            </w:r>
            <w:r w:rsidRPr="00557D44">
              <w:rPr>
                <w:rFonts w:eastAsia="標楷體" w:hAnsi="標楷體" w:hint="eastAsia"/>
                <w:color w:val="000000"/>
                <w:kern w:val="0"/>
              </w:rPr>
              <w:t>，</w:t>
            </w:r>
            <w:proofErr w:type="gramStart"/>
            <w:r w:rsidRPr="00557D44">
              <w:rPr>
                <w:rFonts w:eastAsia="標楷體" w:hint="eastAsia"/>
                <w:color w:val="000000"/>
                <w:kern w:val="0"/>
              </w:rPr>
              <w:t>本系得免除</w:t>
            </w:r>
            <w:proofErr w:type="gramEnd"/>
            <w:r w:rsidRPr="00557D44">
              <w:rPr>
                <w:rFonts w:eastAsia="標楷體" w:hint="eastAsia"/>
                <w:color w:val="000000"/>
                <w:kern w:val="0"/>
              </w:rPr>
              <w:t>或限制其使用權利</w:t>
            </w:r>
            <w:r w:rsidRPr="00557D44">
              <w:rPr>
                <w:rFonts w:eastAsia="標楷體" w:hAnsi="標楷體"/>
                <w:color w:val="000000"/>
                <w:kern w:val="0"/>
              </w:rPr>
              <w:t>，</w:t>
            </w:r>
            <w:r w:rsidRPr="00557D44">
              <w:rPr>
                <w:rFonts w:eastAsia="標楷體" w:hAnsi="標楷體" w:hint="eastAsia"/>
                <w:color w:val="000000"/>
                <w:kern w:val="0"/>
              </w:rPr>
              <w:t>並</w:t>
            </w:r>
            <w:r w:rsidRPr="00557D44">
              <w:rPr>
                <w:rFonts w:eastAsia="標楷體" w:hAnsi="標楷體"/>
                <w:color w:val="000000"/>
                <w:kern w:val="0"/>
              </w:rPr>
              <w:t>視情節輕重依校規議處。</w:t>
            </w:r>
          </w:p>
          <w:p w:rsidR="005835D4" w:rsidRPr="00557D44" w:rsidRDefault="005835D4" w:rsidP="009F01B1">
            <w:pPr>
              <w:spacing w:beforeLines="50" w:afterLines="50" w:line="240" w:lineRule="atLeast"/>
              <w:rPr>
                <w:rFonts w:eastAsia="標楷體"/>
              </w:rPr>
            </w:pPr>
            <w:r w:rsidRPr="00557D44">
              <w:rPr>
                <w:rFonts w:eastAsia="標楷體" w:hAnsi="標楷體"/>
                <w:color w:val="000000"/>
                <w:kern w:val="0"/>
              </w:rPr>
              <w:t>四、本辦法經系</w:t>
            </w:r>
            <w:proofErr w:type="gramStart"/>
            <w:r w:rsidRPr="00557D44">
              <w:rPr>
                <w:rFonts w:eastAsia="標楷體" w:hAnsi="標楷體"/>
                <w:color w:val="000000"/>
                <w:kern w:val="0"/>
              </w:rPr>
              <w:t>務</w:t>
            </w:r>
            <w:proofErr w:type="gramEnd"/>
            <w:r w:rsidRPr="00557D44">
              <w:rPr>
                <w:rFonts w:eastAsia="標楷體" w:hAnsi="標楷體"/>
                <w:color w:val="000000"/>
                <w:kern w:val="0"/>
              </w:rPr>
              <w:t>會議通過後實施，修訂亦同</w:t>
            </w:r>
            <w:r w:rsidRPr="00557D44">
              <w:rPr>
                <w:rFonts w:eastAsia="標楷體" w:hAnsi="標楷體" w:hint="eastAsia"/>
                <w:color w:val="000000"/>
                <w:kern w:val="0"/>
              </w:rPr>
              <w:t>。</w:t>
            </w:r>
          </w:p>
          <w:p w:rsidR="00A34D78" w:rsidRPr="00557D44" w:rsidRDefault="005835D4" w:rsidP="009F01B1">
            <w:pPr>
              <w:spacing w:beforeLines="50" w:afterLines="50"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57D44">
              <w:rPr>
                <w:rFonts w:eastAsia="標楷體" w:hint="eastAsia"/>
                <w:b/>
              </w:rPr>
              <w:t>詳閱後請簽名：</w:t>
            </w:r>
            <w:r w:rsidR="0054173E" w:rsidRPr="0054173E">
              <w:rPr>
                <w:rFonts w:eastAsia="標楷體" w:hint="eastAsia"/>
                <w:b/>
                <w:u w:val="single"/>
              </w:rPr>
              <w:t xml:space="preserve">　　　　　　　　　　　　</w:t>
            </w:r>
          </w:p>
        </w:tc>
      </w:tr>
      <w:tr w:rsidR="00A34D78" w:rsidTr="0054173E">
        <w:trPr>
          <w:trHeight w:val="726"/>
        </w:trPr>
        <w:tc>
          <w:tcPr>
            <w:tcW w:w="8834" w:type="dxa"/>
            <w:gridSpan w:val="4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A34D78" w:rsidRPr="00A34D78" w:rsidRDefault="00A34D78" w:rsidP="00557D44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門禁卡保證金：</w:t>
            </w:r>
            <w:r>
              <w:rPr>
                <w:rFonts w:eastAsia="標楷體" w:hint="eastAsia"/>
                <w:sz w:val="28"/>
                <w:szCs w:val="28"/>
              </w:rPr>
              <w:t>300</w:t>
            </w:r>
            <w:r>
              <w:rPr>
                <w:rFonts w:eastAsia="標楷體" w:hint="eastAsia"/>
                <w:sz w:val="28"/>
                <w:szCs w:val="28"/>
              </w:rPr>
              <w:t>元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="0054173E">
              <w:rPr>
                <w:rFonts w:eastAsia="標楷體" w:hint="eastAsia"/>
                <w:sz w:val="28"/>
                <w:szCs w:val="28"/>
              </w:rPr>
              <w:t xml:space="preserve">　</w:t>
            </w:r>
            <w:r>
              <w:rPr>
                <w:rFonts w:eastAsia="標楷體" w:hint="eastAsia"/>
                <w:sz w:val="28"/>
                <w:szCs w:val="28"/>
              </w:rPr>
              <w:t xml:space="preserve">收費日期：　　　　</w:t>
            </w:r>
          </w:p>
        </w:tc>
      </w:tr>
      <w:tr w:rsidR="006F7265" w:rsidTr="0054173E">
        <w:trPr>
          <w:trHeight w:val="557"/>
        </w:trPr>
        <w:tc>
          <w:tcPr>
            <w:tcW w:w="1951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6F7265" w:rsidRPr="00A34D78" w:rsidRDefault="006F7265" w:rsidP="00F7253F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34D78">
              <w:rPr>
                <w:rFonts w:eastAsia="標楷體" w:hint="eastAsia"/>
                <w:sz w:val="28"/>
                <w:szCs w:val="28"/>
              </w:rPr>
              <w:t>空間編號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6F7265" w:rsidRPr="00A34D78" w:rsidRDefault="006F7265" w:rsidP="00F7253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:rsidR="006F7265" w:rsidRPr="00A34D78" w:rsidRDefault="006F7265" w:rsidP="00F7253F">
            <w:pPr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sz w:val="28"/>
                <w:szCs w:val="28"/>
              </w:rPr>
              <w:t>門卡編號</w:t>
            </w:r>
            <w:proofErr w:type="gramEnd"/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6F7265" w:rsidRPr="00A34D78" w:rsidRDefault="006F7265" w:rsidP="00F7253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57D44" w:rsidTr="0054173E">
        <w:trPr>
          <w:trHeight w:val="557"/>
        </w:trPr>
        <w:tc>
          <w:tcPr>
            <w:tcW w:w="8834" w:type="dxa"/>
            <w:gridSpan w:val="4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57D44" w:rsidRPr="0054173E" w:rsidRDefault="0054173E" w:rsidP="00557D44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歸還確認：</w:t>
            </w:r>
            <w:r>
              <w:rPr>
                <w:rFonts w:eastAsia="標楷體" w:hint="eastAsia"/>
                <w:sz w:val="28"/>
                <w:szCs w:val="28"/>
              </w:rPr>
              <w:sym w:font="Wingdings" w:char="F06F"/>
            </w:r>
            <w:r>
              <w:rPr>
                <w:rFonts w:eastAsia="標楷體" w:hint="eastAsia"/>
                <w:sz w:val="28"/>
                <w:szCs w:val="28"/>
              </w:rPr>
              <w:t xml:space="preserve">抽屜櫃鑰匙　　　</w:t>
            </w:r>
            <w:r>
              <w:rPr>
                <w:rFonts w:eastAsia="標楷體" w:hint="eastAsia"/>
                <w:sz w:val="28"/>
                <w:szCs w:val="28"/>
              </w:rPr>
              <w:sym w:font="Wingdings" w:char="F06F"/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桌椅乙套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 xml:space="preserve">　　　</w:t>
            </w:r>
            <w:r>
              <w:rPr>
                <w:rFonts w:eastAsia="標楷體" w:hint="eastAsia"/>
                <w:sz w:val="28"/>
                <w:szCs w:val="28"/>
              </w:rPr>
              <w:sym w:font="Wingdings" w:char="F06F"/>
            </w:r>
            <w:r>
              <w:rPr>
                <w:rFonts w:eastAsia="標楷體" w:hint="eastAsia"/>
                <w:sz w:val="28"/>
                <w:szCs w:val="28"/>
              </w:rPr>
              <w:t>門禁卡</w:t>
            </w:r>
          </w:p>
          <w:p w:rsidR="00557D44" w:rsidRPr="00A34D78" w:rsidRDefault="00557D44" w:rsidP="00557D44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門禁卡退費簽名：　　　　退費日期：　　　　　</w:t>
            </w:r>
          </w:p>
        </w:tc>
      </w:tr>
    </w:tbl>
    <w:p w:rsidR="00E57D27" w:rsidRPr="00E57D27" w:rsidRDefault="00E57D27" w:rsidP="00C16F16">
      <w:pPr>
        <w:adjustRightInd w:val="0"/>
        <w:snapToGrid w:val="0"/>
      </w:pPr>
    </w:p>
    <w:sectPr w:rsidR="00E57D27" w:rsidRPr="00E57D27" w:rsidSect="0054173E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24C" w:rsidRDefault="0093224C" w:rsidP="005835D4">
      <w:r>
        <w:separator/>
      </w:r>
    </w:p>
  </w:endnote>
  <w:endnote w:type="continuationSeparator" w:id="0">
    <w:p w:rsidR="0093224C" w:rsidRDefault="0093224C" w:rsidP="005835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24C" w:rsidRDefault="0093224C" w:rsidP="005835D4">
      <w:r>
        <w:separator/>
      </w:r>
    </w:p>
  </w:footnote>
  <w:footnote w:type="continuationSeparator" w:id="0">
    <w:p w:rsidR="0093224C" w:rsidRDefault="0093224C" w:rsidP="005835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7D27"/>
    <w:rsid w:val="00333AC8"/>
    <w:rsid w:val="0054173E"/>
    <w:rsid w:val="00557D44"/>
    <w:rsid w:val="00564C46"/>
    <w:rsid w:val="005835D4"/>
    <w:rsid w:val="005B3564"/>
    <w:rsid w:val="006F7265"/>
    <w:rsid w:val="00702F1D"/>
    <w:rsid w:val="007075C4"/>
    <w:rsid w:val="007B51E7"/>
    <w:rsid w:val="0086580A"/>
    <w:rsid w:val="00876FE0"/>
    <w:rsid w:val="0093224C"/>
    <w:rsid w:val="009F01B1"/>
    <w:rsid w:val="00A34D78"/>
    <w:rsid w:val="00A5443D"/>
    <w:rsid w:val="00AE7BD7"/>
    <w:rsid w:val="00AE7CCF"/>
    <w:rsid w:val="00B25488"/>
    <w:rsid w:val="00C16F16"/>
    <w:rsid w:val="00E57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2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E57D27"/>
    <w:pPr>
      <w:keepNext/>
      <w:jc w:val="center"/>
      <w:outlineLvl w:val="0"/>
    </w:pPr>
    <w:rPr>
      <w:rFonts w:eastAsia="標楷體"/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E57D27"/>
    <w:rPr>
      <w:rFonts w:ascii="Times New Roman" w:eastAsia="標楷體" w:hAnsi="Times New Roman" w:cs="Times New Roman"/>
      <w:b/>
      <w:bCs/>
      <w:sz w:val="40"/>
      <w:szCs w:val="24"/>
    </w:rPr>
  </w:style>
  <w:style w:type="table" w:styleId="a3">
    <w:name w:val="Table Grid"/>
    <w:basedOn w:val="a1"/>
    <w:uiPriority w:val="59"/>
    <w:rsid w:val="00A34D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835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835D4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5835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5835D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606AB-216C-485E-8B58-8FF8747FC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91</Words>
  <Characters>524</Characters>
  <Application>Microsoft Office Word</Application>
  <DocSecurity>0</DocSecurity>
  <Lines>4</Lines>
  <Paragraphs>1</Paragraphs>
  <ScaleCrop>false</ScaleCrop>
  <Company>NIU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NIU</dc:creator>
  <cp:lastModifiedBy>NIU</cp:lastModifiedBy>
  <cp:revision>16</cp:revision>
  <cp:lastPrinted>2018-09-11T01:17:00Z</cp:lastPrinted>
  <dcterms:created xsi:type="dcterms:W3CDTF">2014-09-24T09:10:00Z</dcterms:created>
  <dcterms:modified xsi:type="dcterms:W3CDTF">2018-09-11T01:17:00Z</dcterms:modified>
</cp:coreProperties>
</file>